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B5534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806AE9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E9216E8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58586D7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4E92C7A9">
      <w:pPr>
        <w:pStyle w:val="1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2CA5869F">
      <w:pPr>
        <w:jc w:val="center"/>
        <w:rPr>
          <w:rFonts w:hint="default" w:asciiTheme="majorBidi" w:hAnsiTheme="majorBidi" w:cstheme="majorBidi"/>
          <w:b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sz w:val="20"/>
          <w:szCs w:val="20"/>
        </w:rPr>
        <w:t>PHARM</w:t>
      </w:r>
      <w:r>
        <w:rPr>
          <w:rFonts w:hint="default" w:asciiTheme="majorBidi" w:hAnsiTheme="majorBidi" w:cstheme="majorBidi"/>
          <w:b/>
          <w:sz w:val="20"/>
          <w:szCs w:val="20"/>
          <w:lang w:val="en-US"/>
        </w:rPr>
        <w:t>-D</w:t>
      </w:r>
    </w:p>
    <w:p w14:paraId="652A5036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23540847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240"/>
        <w:gridCol w:w="3960"/>
        <w:gridCol w:w="1170"/>
        <w:gridCol w:w="1170"/>
        <w:gridCol w:w="1643"/>
        <w:gridCol w:w="1800"/>
      </w:tblGrid>
      <w:tr w14:paraId="4173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842D5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3240" w:type="dxa"/>
          </w:tcPr>
          <w:p w14:paraId="00CC20C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3960" w:type="dxa"/>
          </w:tcPr>
          <w:p w14:paraId="321302C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170" w:type="dxa"/>
          </w:tcPr>
          <w:p w14:paraId="1E5F8AB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1170" w:type="dxa"/>
          </w:tcPr>
          <w:p w14:paraId="5259EA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5E8652C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6221B0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27EA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D0DFE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CE2B2C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</w:t>
            </w:r>
          </w:p>
        </w:tc>
        <w:tc>
          <w:tcPr>
            <w:tcW w:w="3960" w:type="dxa"/>
          </w:tcPr>
          <w:p w14:paraId="3FF0990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170" w:type="dxa"/>
          </w:tcPr>
          <w:p w14:paraId="0C2AEE7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1170" w:type="dxa"/>
          </w:tcPr>
          <w:p w14:paraId="660A438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2CDBA7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77E7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67B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7738B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6C3D249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plan is missing for the program</w:t>
            </w:r>
          </w:p>
          <w:p w14:paraId="2166F61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5FB935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170" w:type="dxa"/>
          </w:tcPr>
          <w:p w14:paraId="1F5059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170" w:type="dxa"/>
          </w:tcPr>
          <w:p w14:paraId="687DEF7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425910B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E3C7F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495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BF058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E706BD5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must be a liner stating future directions</w:t>
            </w:r>
          </w:p>
          <w:p w14:paraId="29E59F6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921D24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  <w:bookmarkStart w:id="2" w:name="_GoBack"/>
            <w:bookmarkEnd w:id="2"/>
          </w:p>
        </w:tc>
        <w:tc>
          <w:tcPr>
            <w:tcW w:w="1170" w:type="dxa"/>
          </w:tcPr>
          <w:p w14:paraId="518D5BD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1170" w:type="dxa"/>
          </w:tcPr>
          <w:p w14:paraId="370923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74AC10CC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0D62D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326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8E72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ED1AC5D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Mission must be in bullet form</w:t>
            </w:r>
          </w:p>
          <w:p w14:paraId="3CCE461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0631C0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170" w:type="dxa"/>
          </w:tcPr>
          <w:p w14:paraId="0536D2D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1170" w:type="dxa"/>
          </w:tcPr>
          <w:p w14:paraId="234378F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6E8392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8997B9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B0E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25" w:type="dxa"/>
          </w:tcPr>
          <w:p w14:paraId="30B651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D50F0D6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 initial stage objectives must not be exceeded from three</w:t>
            </w:r>
          </w:p>
          <w:p w14:paraId="05341EA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B88CF8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170" w:type="dxa"/>
          </w:tcPr>
          <w:p w14:paraId="0A8D2B6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170" w:type="dxa"/>
          </w:tcPr>
          <w:p w14:paraId="64C605D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1BDA447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81A11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21C4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8BC1D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3240" w:type="dxa"/>
          </w:tcPr>
          <w:p w14:paraId="33C3A2D8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Increase the number of labs for student learning</w:t>
            </w:r>
          </w:p>
          <w:p w14:paraId="734B03E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FE24B3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170" w:type="dxa"/>
          </w:tcPr>
          <w:p w14:paraId="476BD50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D8E7F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247572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E65E8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  <w:tr w14:paraId="1EB8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D49E3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6AAF71A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lab manuals and its calibrations must be updated</w:t>
            </w:r>
          </w:p>
          <w:p w14:paraId="47D695B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E3A24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170" w:type="dxa"/>
          </w:tcPr>
          <w:p w14:paraId="67A4D92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1170" w:type="dxa"/>
          </w:tcPr>
          <w:p w14:paraId="3A2C513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1356C5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8A6E5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A08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42DF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4CCE57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reference books must be with latest editions</w:t>
            </w:r>
          </w:p>
          <w:p w14:paraId="1794B85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F6FFE0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170" w:type="dxa"/>
          </w:tcPr>
          <w:p w14:paraId="46711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170" w:type="dxa"/>
          </w:tcPr>
          <w:p w14:paraId="7C7337C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6B2FF43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B96F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14:paraId="2D41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754F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682880C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Subscribe the journals for research activities and learning</w:t>
            </w:r>
          </w:p>
          <w:p w14:paraId="58A9E66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8F930E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communications /deliverance of what he/she learnt from both, class lectures and practical exposure  </w:t>
            </w:r>
          </w:p>
        </w:tc>
        <w:tc>
          <w:tcPr>
            <w:tcW w:w="1170" w:type="dxa"/>
          </w:tcPr>
          <w:p w14:paraId="5AD4B5F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1170" w:type="dxa"/>
          </w:tcPr>
          <w:p w14:paraId="2D55FEE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643" w:type="dxa"/>
          </w:tcPr>
          <w:p w14:paraId="5721B26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</w:tcPr>
          <w:p w14:paraId="386C493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437C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031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3240" w:type="dxa"/>
          </w:tcPr>
          <w:p w14:paraId="2E1D6B23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have PERN from HEC to improve the research accessibility</w:t>
            </w:r>
          </w:p>
          <w:p w14:paraId="39A3E87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01B0E4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internet accessibility to the students for their research and practical work. </w:t>
            </w:r>
          </w:p>
        </w:tc>
        <w:tc>
          <w:tcPr>
            <w:tcW w:w="1170" w:type="dxa"/>
          </w:tcPr>
          <w:p w14:paraId="08FE9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170" w:type="dxa"/>
          </w:tcPr>
          <w:p w14:paraId="2AE7089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643" w:type="dxa"/>
          </w:tcPr>
          <w:p w14:paraId="7C4272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74B625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311F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6BD41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57D49A7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Purchase of chemicals and its record be maintained</w:t>
            </w:r>
          </w:p>
          <w:p w14:paraId="627F933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33F6F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chemicals in the relevant disciplines as per requirement</w:t>
            </w:r>
          </w:p>
        </w:tc>
        <w:tc>
          <w:tcPr>
            <w:tcW w:w="1170" w:type="dxa"/>
          </w:tcPr>
          <w:p w14:paraId="43956B1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1170" w:type="dxa"/>
          </w:tcPr>
          <w:p w14:paraId="563B4CB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Registrar Branch</w:t>
            </w:r>
          </w:p>
        </w:tc>
        <w:tc>
          <w:tcPr>
            <w:tcW w:w="1643" w:type="dxa"/>
          </w:tcPr>
          <w:p w14:paraId="3BFAFB1F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80AAA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14:paraId="3A35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8256A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E6C88C8">
            <w:pPr>
              <w:pStyle w:val="14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  <w:p w14:paraId="64C834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FA4356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170" w:type="dxa"/>
          </w:tcPr>
          <w:p w14:paraId="09A0A1A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67692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643" w:type="dxa"/>
          </w:tcPr>
          <w:p w14:paraId="0439C7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B873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1B20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608" w:type="dxa"/>
          </w:tcPr>
          <w:p w14:paraId="2F8FD9AA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3C9E2C92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56B5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4DB64E3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65E3295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792F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08" w:type="dxa"/>
          </w:tcPr>
          <w:p w14:paraId="0FC1C0B2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170A1760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2F2FF7EF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E475494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280C9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29535EEF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689EB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D3EC4"/>
    <w:multiLevelType w:val="singleLevel"/>
    <w:tmpl w:val="2E1D3EC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2304"/>
    <w:rsid w:val="003C796F"/>
    <w:rsid w:val="003D57B0"/>
    <w:rsid w:val="003D589A"/>
    <w:rsid w:val="003D6BDF"/>
    <w:rsid w:val="003E7B61"/>
    <w:rsid w:val="00403AE8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D9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97C51"/>
    <w:rsid w:val="00FB0A54"/>
    <w:rsid w:val="00FC5579"/>
    <w:rsid w:val="00FD1700"/>
    <w:rsid w:val="00FE2B9B"/>
    <w:rsid w:val="00FF5CB3"/>
    <w:rsid w:val="0403066A"/>
    <w:rsid w:val="285A4EF5"/>
    <w:rsid w:val="4C0C4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329</Words>
  <Characters>1879</Characters>
  <Lines>15</Lines>
  <Paragraphs>4</Paragraphs>
  <TotalTime>7</TotalTime>
  <ScaleCrop>false</ScaleCrop>
  <LinksUpToDate>false</LinksUpToDate>
  <CharactersWithSpaces>2204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2024-08-19T04:47:56Z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CD805803C7394E2892CA4361753C112C_12</vt:lpwstr>
  </property>
</Properties>
</file>